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70"/>
        <w:jc w:val="left"/>
        <w:rPr>
          <w:rFonts w:asciiTheme="majorEastAsia" w:hAnsiTheme="majorEastAsia" w:eastAsiaTheme="majorEastAsia" w:cstheme="majorEastAsia"/>
          <w:spacing w:val="-8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pacing w:val="-8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pacing w:val="-8"/>
          <w:sz w:val="28"/>
          <w:szCs w:val="28"/>
          <w:lang w:val="en-US" w:eastAsia="zh-CN"/>
        </w:rPr>
        <w:t>1</w:t>
      </w:r>
    </w:p>
    <w:p>
      <w:pPr>
        <w:spacing w:after="156" w:afterLines="50" w:line="400" w:lineRule="exact"/>
        <w:ind w:right="170"/>
        <w:jc w:val="center"/>
        <w:outlineLvl w:val="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中国数字文化集团有限公司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2020年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公开招聘岗位一览表</w:t>
      </w:r>
    </w:p>
    <w:tbl>
      <w:tblPr>
        <w:tblStyle w:val="4"/>
        <w:tblW w:w="139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34"/>
        <w:gridCol w:w="558"/>
        <w:gridCol w:w="5379"/>
        <w:gridCol w:w="64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FFFFFF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4"/>
                <w:szCs w:val="24"/>
                <w:lang w:bidi="ar"/>
              </w:rPr>
              <w:t>任职要求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4"/>
                <w:szCs w:val="24"/>
                <w:lang w:bidi="ar"/>
              </w:rPr>
              <w:t>岗位职责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以上学历，行政管理、中文专业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ind w:firstLine="0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2.10年以上相关工作经验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中层干部正职是指相当于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相应任职经历，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中层干部副职是指相当于副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）2年以上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任职经历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ind w:firstLine="0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3.中共党员；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4.具有优秀的语言和文字表达能力，熟悉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机关、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企事业单位公文运转及行政事务管理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优先；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年龄在50岁以下（截至2020年6与30日）。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全面负责办公室的日常管理工作；</w:t>
            </w:r>
          </w:p>
          <w:p>
            <w:pPr>
              <w:pStyle w:val="7"/>
              <w:numPr>
                <w:ilvl w:val="0"/>
                <w:numId w:val="1"/>
              </w:numPr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负责协调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集团内外部关系，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负责组织处理各类文、电、函及督办工作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组织筹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集团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会议；</w:t>
            </w:r>
          </w:p>
          <w:p>
            <w:pPr>
              <w:pStyle w:val="7"/>
              <w:numPr>
                <w:ilvl w:val="0"/>
                <w:numId w:val="1"/>
              </w:numPr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负责集团印章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证照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及文书档案的管理及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使用；</w:t>
            </w:r>
          </w:p>
          <w:p>
            <w:pPr>
              <w:pStyle w:val="7"/>
              <w:numPr>
                <w:ilvl w:val="0"/>
                <w:numId w:val="1"/>
              </w:numPr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统筹管理后勤服务、安全保卫、固定资产工作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负责办公自动化、信息化建设，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负责集团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工作；</w:t>
            </w:r>
          </w:p>
          <w:p>
            <w:pPr>
              <w:pStyle w:val="7"/>
              <w:numPr>
                <w:ilvl w:val="0"/>
                <w:numId w:val="1"/>
              </w:numPr>
              <w:ind w:firstLine="0" w:firstLineChars="0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完成上级交办的其他工作。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以上学历，金融、财务、会计等专业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ind w:firstLine="0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10年以上相关工作经验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中层干部正职是指相当于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相应任职经历，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中层干部副职是指相当于副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）2年以上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任职经历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numPr>
                <w:ilvl w:val="0"/>
                <w:numId w:val="2"/>
              </w:numPr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高级会计师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职称；</w:t>
            </w:r>
          </w:p>
          <w:p>
            <w:pPr>
              <w:pStyle w:val="7"/>
              <w:numPr>
                <w:ilvl w:val="0"/>
                <w:numId w:val="2"/>
              </w:numPr>
              <w:ind w:firstLine="0" w:firstLineChars="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年龄在50岁以下（截至2020年6与30日）。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1.全面负责计划财务部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的日常管理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工作；</w:t>
            </w:r>
          </w:p>
          <w:p>
            <w:pPr>
              <w:pStyle w:val="7"/>
              <w:ind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全面负责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集团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的财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管理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工作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>审核编制会计报告，定期进行财务分析</w:t>
            </w: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；</w:t>
            </w:r>
          </w:p>
          <w:p>
            <w:pPr>
              <w:pStyle w:val="7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3.负责集团对外投资股权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融资工作；</w:t>
            </w:r>
          </w:p>
          <w:p>
            <w:pPr>
              <w:pStyle w:val="7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4.完成上级交办的其他工作。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文创中心主任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以上学历；</w:t>
            </w:r>
          </w:p>
          <w:p>
            <w:pPr>
              <w:pStyle w:val="7"/>
              <w:ind w:firstLine="0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10年以上工作经验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中层干部正职是指相当于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正处级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相应任职经历，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中层干部副职是指相当于副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）2年以上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任职经历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具有相关行业5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从业背景者优先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年龄在50岁以下（截至2020年6与30日）。</w:t>
            </w:r>
          </w:p>
          <w:p>
            <w:pPr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全面负责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文创中心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的日常管理工作；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负责文旅产业项目的策划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文化创意产品的设计、制作、推广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及项目运营管理等工作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负责组织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对接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外部资源，利用集团品牌优势，开展项目的品牌合作、咨询服务、授权管理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商务谈判及合同签订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完成上级交办的其他工作。</w:t>
            </w:r>
          </w:p>
          <w:p>
            <w:pPr>
              <w:pStyle w:val="7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6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cs="Times New Roman" w:asciiTheme="minorEastAsia" w:hAnsi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市场运营总监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1.本科以上学历，市场营销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企业管理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专业优先；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年以上工作经验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中层干部副职是指相当于副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相应任职经历，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在机关、企事业单位中层干部副职以下岗位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注：该岗位指相当于正科级的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任职经历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具有文化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从业背景者优先；</w:t>
            </w:r>
          </w:p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岁以下（截至2020年6与30日）。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ind w:firstLine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负责组织建立集团市场营销体系的战略分析、战略定位、业务构架、运营模式、实施规划等方面的工作；</w:t>
            </w:r>
          </w:p>
          <w:p>
            <w:pPr>
              <w:pStyle w:val="7"/>
              <w:ind w:firstLine="0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营销合同的谈判和签订工作；</w:t>
            </w:r>
          </w:p>
          <w:p>
            <w:pPr>
              <w:pStyle w:val="7"/>
              <w:ind w:firstLine="0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负责建立与相关产业、政府部门及公共媒体的资源网络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7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负责制定集团整体品牌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宣传推广规划，并及时处理集团的危机事件，维护品牌形象；</w:t>
            </w:r>
          </w:p>
          <w:p>
            <w:pPr>
              <w:pStyle w:val="7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完成上级交办的其他工作。</w:t>
            </w:r>
            <w: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7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数字出版部副主任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 w:beforeAutospacing="0" w:after="0" w:afterAutospacing="0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以上学历，新闻学、传播学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6"/>
              <w:spacing w:line="320" w:lineRule="exact"/>
              <w:ind w:firstLine="0" w:firstLineChars="0"/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10年以上工作经验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机关、企事业单位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中层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干部副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中层干部副职是指相当于副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处级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相应任职经历，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在机关、企事业单位中层干部副职以下岗位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注：该岗位指相当于正科级的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相应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任职经历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bookmarkStart w:id="0" w:name="_GoBack"/>
            <w:bookmarkEnd w:id="0"/>
          </w:p>
          <w:p>
            <w:pPr>
              <w:pStyle w:val="3"/>
              <w:spacing w:before="0" w:beforeAutospacing="0" w:after="0" w:afterAutospacing="0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3.取得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副编审以上职称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3"/>
              <w:spacing w:before="0" w:beforeAutospacing="0" w:after="0" w:afterAutospacing="0"/>
              <w:contextualSpacing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岁以下（截至2020年6与30日）。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 w:beforeAutospacing="0" w:after="0" w:afterAutospacing="0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.负责组织编制并监督实施年度项目选题计划、中长期项目选题规划，提出编辑工作方针和基本任务；</w:t>
            </w:r>
          </w:p>
          <w:p>
            <w:pPr>
              <w:pStyle w:val="3"/>
              <w:spacing w:before="0" w:beforeAutospacing="0" w:after="0" w:afterAutospacing="0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负责统筹并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对选题的市场调研工作；</w:t>
            </w:r>
          </w:p>
          <w:p>
            <w:pPr>
              <w:pStyle w:val="3"/>
              <w:spacing w:before="0" w:beforeAutospacing="0" w:after="0" w:afterAutospacing="0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负责落实内容产品的三审制度；</w:t>
            </w:r>
          </w:p>
          <w:p>
            <w:pPr>
              <w:pStyle w:val="3"/>
              <w:spacing w:before="0" w:beforeAutospacing="0" w:after="0" w:afterAutospacing="0"/>
              <w:contextualSpacing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负责上级交办的其他有关工作。</w:t>
            </w:r>
          </w:p>
          <w:p>
            <w:pPr>
              <w:pStyle w:val="7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CCF5"/>
    <w:multiLevelType w:val="singleLevel"/>
    <w:tmpl w:val="5490CCF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B19D58"/>
    <w:multiLevelType w:val="singleLevel"/>
    <w:tmpl w:val="7AB19D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F2728"/>
    <w:rsid w:val="001106B3"/>
    <w:rsid w:val="00167D83"/>
    <w:rsid w:val="003C20AE"/>
    <w:rsid w:val="004A62B1"/>
    <w:rsid w:val="00530DB8"/>
    <w:rsid w:val="00607A3D"/>
    <w:rsid w:val="006C4689"/>
    <w:rsid w:val="008E0F69"/>
    <w:rsid w:val="00957678"/>
    <w:rsid w:val="0098272E"/>
    <w:rsid w:val="00A6586E"/>
    <w:rsid w:val="00BD34DB"/>
    <w:rsid w:val="00DF7B4F"/>
    <w:rsid w:val="00E07E23"/>
    <w:rsid w:val="00F40806"/>
    <w:rsid w:val="03A77F73"/>
    <w:rsid w:val="049D3970"/>
    <w:rsid w:val="0B357888"/>
    <w:rsid w:val="0D8F173B"/>
    <w:rsid w:val="1054711C"/>
    <w:rsid w:val="106D1956"/>
    <w:rsid w:val="175B31E9"/>
    <w:rsid w:val="18746515"/>
    <w:rsid w:val="1E5A5A1E"/>
    <w:rsid w:val="21A56DF1"/>
    <w:rsid w:val="2A8B5BDE"/>
    <w:rsid w:val="2AEA012D"/>
    <w:rsid w:val="2EF407EF"/>
    <w:rsid w:val="31CF513F"/>
    <w:rsid w:val="40D067E2"/>
    <w:rsid w:val="42C017CA"/>
    <w:rsid w:val="44D07AC8"/>
    <w:rsid w:val="45FD1FED"/>
    <w:rsid w:val="47C54CF8"/>
    <w:rsid w:val="4CEF2184"/>
    <w:rsid w:val="518928AC"/>
    <w:rsid w:val="51E146CB"/>
    <w:rsid w:val="57912063"/>
    <w:rsid w:val="5E5C49AC"/>
    <w:rsid w:val="5E734892"/>
    <w:rsid w:val="5FFF208E"/>
    <w:rsid w:val="61076A17"/>
    <w:rsid w:val="640D5205"/>
    <w:rsid w:val="655B6C8D"/>
    <w:rsid w:val="65734BDD"/>
    <w:rsid w:val="659F540A"/>
    <w:rsid w:val="669F2728"/>
    <w:rsid w:val="6AD40D7E"/>
    <w:rsid w:val="6AE66F40"/>
    <w:rsid w:val="6D7F1472"/>
    <w:rsid w:val="6DCE6D3A"/>
    <w:rsid w:val="6EA57FD8"/>
    <w:rsid w:val="714D60CD"/>
    <w:rsid w:val="71EF700A"/>
    <w:rsid w:val="749A46A7"/>
    <w:rsid w:val="774424AB"/>
    <w:rsid w:val="78121396"/>
    <w:rsid w:val="79685233"/>
    <w:rsid w:val="7BED2C89"/>
    <w:rsid w:val="7D990470"/>
    <w:rsid w:val="7E721D9A"/>
    <w:rsid w:val="7EEE4597"/>
    <w:rsid w:val="7F3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7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467</Words>
  <Characters>2664</Characters>
  <Lines>22</Lines>
  <Paragraphs>6</Paragraphs>
  <TotalTime>5</TotalTime>
  <ScaleCrop>false</ScaleCrop>
  <LinksUpToDate>false</LinksUpToDate>
  <CharactersWithSpaces>3125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2020-07-01T01:10:00Z</dcterms:created>
  <dc:creator>苏四</dc:creator>
  <cp:lastModifiedBy>liaoying</cp:lastModifiedBy>
  <cp:lastPrinted>2020-07-15T05:12:00Z</cp:lastPrinted>
  <dcterms:modified xsi:type="dcterms:W3CDTF">2020-07-22T04:04:25Z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